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596949">
            <w:pPr>
              <w:pStyle w:val="Heading4"/>
            </w:pPr>
            <w:r>
              <w:t xml:space="preserve">REQUEST FOR </w:t>
            </w:r>
            <w:r w:rsidR="00596949">
              <w:t>INFORMATION</w:t>
            </w:r>
            <w:r>
              <w:t xml:space="preserve"> </w:t>
            </w:r>
            <w:r w:rsidR="00596949">
              <w:t>EX MAN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596949" w:rsidP="00210986">
            <w:pPr>
              <w:pStyle w:val="Heading4"/>
            </w:pPr>
            <w:r w:rsidRPr="00596949">
              <w:t>Gathering information regarding services and tools for Experience Management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596949">
            <w:pPr>
              <w:pStyle w:val="Heading4"/>
            </w:pPr>
            <w:r>
              <w:t xml:space="preserve">Opening: </w:t>
            </w:r>
            <w:r w:rsidR="00596949">
              <w:t>December 20, 2019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596949" w:rsidRDefault="00596949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Medallia</w:t>
      </w:r>
      <w:proofErr w:type="spellEnd"/>
    </w:p>
    <w:p w:rsidR="003574E6" w:rsidRDefault="00596949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Maritz CX</w:t>
      </w:r>
    </w:p>
    <w:p w:rsidR="00596949" w:rsidRDefault="00596949" w:rsidP="00596949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 xml:space="preserve">Microsoft </w:t>
      </w:r>
    </w:p>
    <w:p w:rsidR="00C83A78" w:rsidRDefault="00596949" w:rsidP="00C83A78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NICE</w:t>
      </w:r>
      <w:r w:rsidR="00C83A78" w:rsidRPr="00C83A78">
        <w:rPr>
          <w:rFonts w:cs="Arial"/>
        </w:rPr>
        <w:t xml:space="preserve"> </w:t>
      </w:r>
    </w:p>
    <w:p w:rsidR="003574E6" w:rsidRPr="00C83A78" w:rsidRDefault="00C83A78" w:rsidP="00C83A78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NRC Health</w:t>
      </w:r>
      <w:bookmarkStart w:id="0" w:name="_GoBack"/>
      <w:bookmarkEnd w:id="0"/>
    </w:p>
    <w:p w:rsidR="00596949" w:rsidRDefault="00596949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Qualtrics</w:t>
      </w:r>
      <w:proofErr w:type="spellEnd"/>
      <w:r>
        <w:rPr>
          <w:rFonts w:cs="Arial"/>
        </w:rPr>
        <w:t>, LLC</w:t>
      </w:r>
    </w:p>
    <w:p w:rsidR="003574E6" w:rsidRPr="00774F85" w:rsidRDefault="00B00D45" w:rsidP="00FF5105">
      <w:pPr>
        <w:ind w:left="1440"/>
        <w:rPr>
          <w:rFonts w:cs="Arial"/>
        </w:rPr>
      </w:pP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sectPr w:rsidR="000B209B" w:rsidRPr="002F31A7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596949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83A78"/>
    <w:rsid w:val="00CE198F"/>
    <w:rsid w:val="00DA2527"/>
    <w:rsid w:val="00DE138B"/>
    <w:rsid w:val="00EA63B5"/>
    <w:rsid w:val="00F11D89"/>
    <w:rsid w:val="00F56CE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184779D"/>
  <w15:docId w15:val="{94C6AA4C-761C-477F-A033-6A1C652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4C39-C59F-4E17-AAF5-AE85D207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A579D665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Jennifer Crouse</cp:lastModifiedBy>
  <cp:revision>4</cp:revision>
  <cp:lastPrinted>2011-12-15T14:35:00Z</cp:lastPrinted>
  <dcterms:created xsi:type="dcterms:W3CDTF">2019-12-20T19:46:00Z</dcterms:created>
  <dcterms:modified xsi:type="dcterms:W3CDTF">2019-12-20T20:07:00Z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-507459339</vt:i4>
  </property>
  <property fmtid="{D5CDD505-2E9C-101B-9397-08002B2CF9AE}" pid="3" name="_NewReviewCycle">
    <vt:lpwstr/>
  </property>
  <property fmtid="{D5CDD505-2E9C-101B-9397-08002B2CF9AE}" pid="4" name="_EmailSubject">
    <vt:lpwstr>List of Respondents for EX MAN RFI</vt:lpwstr>
  </property>
  <property fmtid="{D5CDD505-2E9C-101B-9397-08002B2CF9AE}" pid="5" name="_AuthorEmail">
    <vt:lpwstr>Jennifer.Crouse@nebraska.gov</vt:lpwstr>
  </property>
  <property fmtid="{D5CDD505-2E9C-101B-9397-08002B2CF9AE}" pid="6" name="_AuthorEmailDisplayName">
    <vt:lpwstr>Crouse, Jennifer</vt:lpwstr>
  </property>
</Properties>
</file>